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1"/>
          <w:sz w:val="28"/>
          <w:u w:val="none"/>
        </w:rPr>
      </w:pPr>
      <w:r>
        <w:rPr>
          <w:rFonts w:ascii="Times New Roman" w:hAnsi="Times New Roman"/>
          <w:b w:val="1"/>
          <w:sz w:val="28"/>
          <w:u w:val="none"/>
        </w:rPr>
        <w:t>ПРОКУРАТУРА РАЗЪЯСНЯЕТ</w:t>
      </w:r>
    </w:p>
    <w:p w14:paraId="02000000">
      <w:pPr>
        <w:pStyle w:val="Style_1"/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ЗАКОНОДАТЕЛЬСТВО О ПРОТИВОДЕЙСТВИИ КОРРУПЦИИ</w:t>
      </w:r>
    </w:p>
    <w:p w14:paraId="03000000">
      <w:pPr>
        <w:pStyle w:val="Style_1"/>
        <w:widowControl w:val="1"/>
        <w:spacing w:after="0" w:before="0"/>
        <w:ind w:firstLine="0" w:left="0" w:right="0"/>
        <w:jc w:val="center"/>
        <w:rPr>
          <w:rFonts w:ascii="Times New Roman" w:hAnsi="Times New Roman"/>
          <w:sz w:val="28"/>
        </w:rPr>
      </w:pPr>
    </w:p>
    <w:p w14:paraId="04000000">
      <w:pPr>
        <w:pStyle w:val="Style_1"/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  <w:t>Положениями Федерального закона от 20.03.2025 № 33-ФЗ «Об общих принципах организации местного самоуправления в единой системе публичной власти» предусмотрено исполнение обязанностей в сфере противодействие коррупции.</w:t>
      </w:r>
    </w:p>
    <w:p w14:paraId="05000000">
      <w:pPr>
        <w:pStyle w:val="Style_1"/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  <w:t>Так, согласно Закона,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ограничений, запретов, неисполнением обязанностей, которые установлены законодательством Российской Федерации о противодействии коррупции,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</w:p>
    <w:p w14:paraId="06000000">
      <w:pPr>
        <w:pStyle w:val="Style_1"/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  <w:t>Согласно  Закону в случае,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лицам, замещающим муниципальные должности, дополнительных социальных и иных гарантий в связи с прекращением полномочий (в том числе досрочно), соответствующие положения устава муниципального образования распространяются только на лиц,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должности, и не могут предусматривать предоставление указанных гарантий лицам, которые замещали муниципальные должности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настоящего Федерального закона.</w:t>
      </w:r>
    </w:p>
    <w:p w14:paraId="07000000">
      <w:pPr>
        <w:pStyle w:val="Style_1"/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  <w:t>Предусмотрено, что лица, замещающие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коррупции.</w:t>
      </w:r>
    </w:p>
    <w:p w14:paraId="08000000">
      <w:pPr>
        <w:pStyle w:val="Style_1"/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  <w:t>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настоящим Федеральным законом, при этом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лицом, замещающим муниципальную должность, проводится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14:paraId="09000000">
      <w:pPr>
        <w:pStyle w:val="Style_1"/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  <w:t xml:space="preserve"> Этой же нормой установлено, что при выявлении в результате проверки,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высшее должностное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14:paraId="0A000000">
      <w:pPr>
        <w:pStyle w:val="Style_1"/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  <w:t xml:space="preserve"> Законом  предусмотрено условие освобождения лица, замещающего муниципальную должность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а именно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14:paraId="0B000000">
      <w:pPr>
        <w:pStyle w:val="Style_1"/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</w:pPr>
    </w:p>
    <w:p w14:paraId="0C000000">
      <w:pPr>
        <w:pStyle w:val="Style_1"/>
        <w:widowControl w:val="1"/>
        <w:spacing w:after="14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pacing w:val="0"/>
          <w:sz w:val="28"/>
        </w:rPr>
        <w:t>Прокуратура Бобровского района</w:t>
      </w:r>
    </w:p>
    <w:sectPr>
      <w:type w:val="nextPage"/>
      <w:pgSz w:h="16838" w:orient="portrait" w:w="11906"/>
      <w:pgMar w:bottom="1134" w:footer="0" w:gutter="0" w:header="0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</w:pPr>
    <w:rPr>
      <w:rFonts w:ascii="Liberation Serif" w:hAnsi="Liberation Serif"/>
      <w:color w:val="000000"/>
      <w:sz w:val="24"/>
    </w:rPr>
  </w:style>
  <w:style w:default="1" w:styleId="Style_3_ch" w:type="character">
    <w:name w:val="Normal"/>
    <w:link w:val="Style_3"/>
    <w:rPr>
      <w:rFonts w:ascii="Liberation Serif" w:hAnsi="Liberation Serif"/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Strong"/>
    <w:link w:val="Style_2_ch"/>
    <w:rPr>
      <w:b w:val="1"/>
    </w:rPr>
  </w:style>
  <w:style w:styleId="Style_2_ch" w:type="character">
    <w:name w:val="Strong"/>
    <w:link w:val="Style_2"/>
    <w:rPr>
      <w:b w:val="1"/>
    </w:rPr>
  </w:style>
  <w:style w:styleId="Style_1" w:type="paragraph">
    <w:name w:val="Body Text"/>
    <w:basedOn w:val="Style_3"/>
    <w:link w:val="Style_1_ch"/>
    <w:pPr>
      <w:widowControl w:val="1"/>
      <w:spacing w:after="140" w:before="0" w:line="276" w:lineRule="auto"/>
      <w:ind/>
    </w:pPr>
  </w:style>
  <w:style w:styleId="Style_1_ch" w:type="character">
    <w:name w:val="Body Text"/>
    <w:basedOn w:val="Style_3_ch"/>
    <w:link w:val="Style_1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aption"/>
    <w:basedOn w:val="Style_3"/>
    <w:link w:val="Style_11_ch"/>
    <w:pPr>
      <w:widowControl w:val="1"/>
      <w:spacing w:after="120" w:before="120"/>
      <w:ind/>
    </w:pPr>
    <w:rPr>
      <w:i w:val="1"/>
      <w:sz w:val="24"/>
    </w:rPr>
  </w:style>
  <w:style w:styleId="Style_11_ch" w:type="character">
    <w:name w:val="caption"/>
    <w:basedOn w:val="Style_3_ch"/>
    <w:link w:val="Style_11"/>
    <w:rPr>
      <w:i w:val="1"/>
      <w:sz w:val="24"/>
    </w:rPr>
  </w:style>
  <w:style w:styleId="Style_12" w:type="paragraph">
    <w:name w:val="List"/>
    <w:basedOn w:val="Style_1"/>
    <w:link w:val="Style_12_ch"/>
  </w:style>
  <w:style w:styleId="Style_12_ch" w:type="character">
    <w:name w:val="List"/>
    <w:basedOn w:val="Style_1_ch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Заголовок"/>
    <w:basedOn w:val="Style_3"/>
    <w:next w:val="Style_1"/>
    <w:link w:val="Style_2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0_ch" w:type="character">
    <w:name w:val="Заголовок"/>
    <w:basedOn w:val="Style_3_ch"/>
    <w:link w:val="Style_20"/>
    <w:rPr>
      <w:rFonts w:ascii="Liberation Sans" w:hAnsi="Liberation San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Указатель"/>
    <w:basedOn w:val="Style_3"/>
    <w:link w:val="Style_22_ch"/>
  </w:style>
  <w:style w:styleId="Style_22_ch" w:type="character">
    <w:name w:val="Указатель"/>
    <w:basedOn w:val="Style_3_ch"/>
    <w:link w:val="Style_22"/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2025-12-24T16:44:58Z</dcterms:created>
  <dcterms:modified xsi:type="dcterms:W3CDTF">2025-12-24T16:44:58Z</dcterms:modified>
</cp:coreProperties>
</file>